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FD" w:rsidRPr="00A357FD" w:rsidRDefault="00A357FD" w:rsidP="00A357FD">
      <w:pPr>
        <w:spacing w:after="0"/>
        <w:jc w:val="center"/>
        <w:rPr>
          <w:rFonts w:ascii="Raleway" w:hAnsi="Raleway"/>
          <w:sz w:val="16"/>
          <w:szCs w:val="16"/>
        </w:rPr>
      </w:pPr>
    </w:p>
    <w:p w:rsidR="00AC78E4" w:rsidRPr="007871A8" w:rsidRDefault="007871A8" w:rsidP="007871A8">
      <w:pPr>
        <w:jc w:val="center"/>
        <w:rPr>
          <w:rFonts w:ascii="Raleway" w:hAnsi="Raleway"/>
          <w:sz w:val="36"/>
          <w:szCs w:val="36"/>
        </w:rPr>
      </w:pPr>
      <w:r w:rsidRPr="007871A8">
        <w:rPr>
          <w:rFonts w:ascii="Raleway" w:hAnsi="Raleway"/>
          <w:sz w:val="36"/>
          <w:szCs w:val="36"/>
        </w:rPr>
        <w:t xml:space="preserve">HOW TO: </w:t>
      </w:r>
      <w:r w:rsidR="00E16CAF">
        <w:rPr>
          <w:rFonts w:ascii="Raleway" w:hAnsi="Raleway"/>
          <w:sz w:val="36"/>
          <w:szCs w:val="36"/>
        </w:rPr>
        <w:t xml:space="preserve">SET UP YOUR FOOD CORRIDOR ACCOUNT AND SUBMIT REQUIRED PAPERWORK </w:t>
      </w:r>
    </w:p>
    <w:p w:rsidR="007871A8" w:rsidRDefault="007871A8" w:rsidP="007871A8">
      <w:pPr>
        <w:pStyle w:val="ListParagraph"/>
        <w:numPr>
          <w:ilvl w:val="0"/>
          <w:numId w:val="1"/>
        </w:numPr>
        <w:rPr>
          <w:rFonts w:ascii="Nunito" w:hAnsi="Nunito"/>
          <w:sz w:val="24"/>
          <w:szCs w:val="24"/>
        </w:rPr>
      </w:pPr>
      <w:r>
        <w:rPr>
          <w:rFonts w:ascii="Nunito" w:hAnsi="Nunito"/>
          <w:sz w:val="24"/>
          <w:szCs w:val="24"/>
        </w:rPr>
        <w:t>Follow the link provided by STL F</w:t>
      </w:r>
      <w:r w:rsidRPr="007871A8">
        <w:rPr>
          <w:rFonts w:ascii="Nunito" w:hAnsi="Nunito"/>
          <w:sz w:val="24"/>
          <w:szCs w:val="24"/>
        </w:rPr>
        <w:t>oodworks management</w:t>
      </w:r>
      <w:r>
        <w:rPr>
          <w:rFonts w:ascii="Nunito" w:hAnsi="Nunito"/>
          <w:sz w:val="24"/>
          <w:szCs w:val="24"/>
        </w:rPr>
        <w:t>.</w:t>
      </w:r>
      <w:r w:rsidR="00E16CAF">
        <w:rPr>
          <w:rFonts w:ascii="Nunito" w:hAnsi="Nunito"/>
          <w:sz w:val="24"/>
          <w:szCs w:val="24"/>
        </w:rPr>
        <w:t xml:space="preserve"> Management will also provide the STL Foodworks Policies and Procedures Manual and insurance requirements to you at this time.</w:t>
      </w:r>
    </w:p>
    <w:p w:rsidR="00F807F1" w:rsidRPr="00B1655D" w:rsidRDefault="00F807F1" w:rsidP="00B1655D">
      <w:pPr>
        <w:pStyle w:val="ListParagraph"/>
        <w:spacing w:after="0"/>
        <w:rPr>
          <w:rFonts w:ascii="Nunito" w:hAnsi="Nunito"/>
          <w:sz w:val="20"/>
          <w:szCs w:val="20"/>
        </w:rPr>
      </w:pPr>
    </w:p>
    <w:p w:rsidR="007871A8" w:rsidRDefault="007871A8" w:rsidP="007871A8">
      <w:pPr>
        <w:pStyle w:val="ListParagraph"/>
        <w:numPr>
          <w:ilvl w:val="0"/>
          <w:numId w:val="1"/>
        </w:numPr>
        <w:rPr>
          <w:rFonts w:ascii="Nunito" w:hAnsi="Nunito"/>
          <w:sz w:val="24"/>
          <w:szCs w:val="24"/>
        </w:rPr>
      </w:pPr>
      <w:r w:rsidRPr="007871A8">
        <w:rPr>
          <w:rFonts w:ascii="Nunito" w:hAnsi="Nunito"/>
          <w:sz w:val="24"/>
          <w:szCs w:val="24"/>
        </w:rPr>
        <w:t>Follow prompts to enter your personal and business information</w:t>
      </w:r>
    </w:p>
    <w:p w:rsidR="007871A8" w:rsidRDefault="00B1655D" w:rsidP="007871A8">
      <w:pPr>
        <w:pStyle w:val="ListParagraph"/>
        <w:rPr>
          <w:rFonts w:ascii="Nunito" w:hAnsi="Nunito"/>
          <w:sz w:val="24"/>
          <w:szCs w:val="24"/>
        </w:rPr>
      </w:pPr>
      <w:r w:rsidRPr="007871A8">
        <w:rPr>
          <w:rFonts w:ascii="Nunito" w:hAnsi="Nunit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61397</wp:posOffset>
            </wp:positionV>
            <wp:extent cx="3597910" cy="2639695"/>
            <wp:effectExtent l="19050" t="19050" r="21590" b="27305"/>
            <wp:wrapTight wrapText="bothSides">
              <wp:wrapPolygon edited="0">
                <wp:start x="-114" y="-156"/>
                <wp:lineTo x="-114" y="21668"/>
                <wp:lineTo x="21615" y="21668"/>
                <wp:lineTo x="21615" y="-156"/>
                <wp:lineTo x="-114" y="-156"/>
              </wp:wrapPolygon>
            </wp:wrapTight>
            <wp:docPr id="1" name="Picture 1" descr="C:\Users\ktretter\Pictures\new account ste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retter\Pictures\new account step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639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1A8" w:rsidRDefault="007871A8" w:rsidP="007871A8">
      <w:pPr>
        <w:pStyle w:val="ListParagraph"/>
        <w:ind w:left="1440"/>
        <w:jc w:val="center"/>
        <w:rPr>
          <w:rFonts w:ascii="Nunito" w:hAnsi="Nunito"/>
          <w:sz w:val="24"/>
          <w:szCs w:val="24"/>
        </w:rPr>
      </w:pPr>
    </w:p>
    <w:p w:rsidR="007871A8" w:rsidRDefault="007871A8" w:rsidP="007871A8">
      <w:pPr>
        <w:pStyle w:val="ListParagraph"/>
        <w:ind w:left="1440"/>
        <w:rPr>
          <w:rFonts w:ascii="Nunito" w:hAnsi="Nunito"/>
          <w:sz w:val="24"/>
          <w:szCs w:val="24"/>
        </w:rPr>
      </w:pPr>
    </w:p>
    <w:p w:rsidR="007871A8" w:rsidRDefault="007871A8" w:rsidP="007871A8">
      <w:pPr>
        <w:pStyle w:val="ListParagraph"/>
        <w:ind w:left="1440"/>
        <w:rPr>
          <w:rFonts w:ascii="Nunito" w:hAnsi="Nunito"/>
          <w:sz w:val="24"/>
          <w:szCs w:val="24"/>
        </w:rPr>
      </w:pPr>
    </w:p>
    <w:p w:rsidR="007871A8" w:rsidRDefault="007871A8" w:rsidP="007871A8">
      <w:pPr>
        <w:pStyle w:val="ListParagraph"/>
        <w:ind w:left="1440"/>
        <w:rPr>
          <w:rFonts w:ascii="Nunito" w:hAnsi="Nunito"/>
          <w:sz w:val="24"/>
          <w:szCs w:val="24"/>
        </w:rPr>
      </w:pPr>
    </w:p>
    <w:p w:rsidR="007871A8" w:rsidRDefault="007871A8" w:rsidP="007871A8">
      <w:pPr>
        <w:pStyle w:val="ListParagraph"/>
        <w:ind w:left="1440"/>
        <w:rPr>
          <w:rFonts w:ascii="Nunito" w:hAnsi="Nunito"/>
          <w:sz w:val="24"/>
          <w:szCs w:val="24"/>
        </w:rPr>
      </w:pPr>
    </w:p>
    <w:p w:rsidR="007871A8" w:rsidRDefault="007871A8" w:rsidP="007871A8">
      <w:pPr>
        <w:pStyle w:val="ListParagraph"/>
        <w:ind w:left="1440"/>
        <w:rPr>
          <w:rFonts w:ascii="Nunito" w:hAnsi="Nunito"/>
          <w:sz w:val="24"/>
          <w:szCs w:val="24"/>
        </w:rPr>
      </w:pPr>
    </w:p>
    <w:p w:rsidR="007871A8" w:rsidRDefault="007871A8" w:rsidP="007871A8">
      <w:pPr>
        <w:pStyle w:val="ListParagraph"/>
        <w:ind w:left="1440"/>
        <w:rPr>
          <w:rFonts w:ascii="Nunito" w:hAnsi="Nunito"/>
          <w:sz w:val="24"/>
          <w:szCs w:val="24"/>
        </w:rPr>
      </w:pPr>
    </w:p>
    <w:p w:rsidR="007871A8" w:rsidRDefault="007871A8" w:rsidP="007871A8">
      <w:pPr>
        <w:pStyle w:val="ListParagraph"/>
        <w:ind w:left="1440"/>
        <w:rPr>
          <w:rFonts w:ascii="Nunito" w:hAnsi="Nunito"/>
          <w:sz w:val="24"/>
          <w:szCs w:val="24"/>
        </w:rPr>
      </w:pPr>
    </w:p>
    <w:p w:rsidR="007871A8" w:rsidRDefault="007871A8" w:rsidP="007871A8">
      <w:pPr>
        <w:pStyle w:val="ListParagraph"/>
        <w:ind w:left="1440"/>
        <w:rPr>
          <w:rFonts w:ascii="Nunito" w:hAnsi="Nunito"/>
          <w:sz w:val="24"/>
          <w:szCs w:val="24"/>
        </w:rPr>
      </w:pPr>
    </w:p>
    <w:p w:rsidR="007871A8" w:rsidRDefault="007871A8" w:rsidP="007871A8">
      <w:pPr>
        <w:pStyle w:val="ListParagraph"/>
        <w:ind w:left="1440"/>
        <w:rPr>
          <w:rFonts w:ascii="Nunito" w:hAnsi="Nunito"/>
          <w:sz w:val="24"/>
          <w:szCs w:val="24"/>
        </w:rPr>
      </w:pPr>
    </w:p>
    <w:p w:rsidR="00F807F1" w:rsidRPr="00E16CAF" w:rsidRDefault="00F807F1" w:rsidP="00E16CAF">
      <w:pPr>
        <w:rPr>
          <w:rFonts w:ascii="Nunito" w:hAnsi="Nunito"/>
          <w:sz w:val="24"/>
          <w:szCs w:val="24"/>
        </w:rPr>
      </w:pPr>
    </w:p>
    <w:p w:rsidR="007871A8" w:rsidRDefault="007871A8" w:rsidP="007871A8">
      <w:pPr>
        <w:pStyle w:val="ListParagraph"/>
        <w:numPr>
          <w:ilvl w:val="0"/>
          <w:numId w:val="1"/>
        </w:numPr>
        <w:rPr>
          <w:rFonts w:ascii="Nunito" w:hAnsi="Nunito"/>
          <w:sz w:val="24"/>
          <w:szCs w:val="24"/>
        </w:rPr>
      </w:pPr>
      <w:r>
        <w:rPr>
          <w:rFonts w:ascii="Nunito" w:hAnsi="Nunito"/>
          <w:sz w:val="24"/>
          <w:szCs w:val="24"/>
        </w:rPr>
        <w:t xml:space="preserve">After completing your business information, you will land on the following page prompting you to enter your billing information. </w:t>
      </w:r>
    </w:p>
    <w:p w:rsidR="007871A8" w:rsidRPr="007871A8" w:rsidRDefault="007871A8" w:rsidP="00E16CAF">
      <w:pPr>
        <w:jc w:val="center"/>
        <w:rPr>
          <w:rFonts w:ascii="Nunito" w:hAnsi="Nunito"/>
          <w:sz w:val="24"/>
          <w:szCs w:val="24"/>
        </w:rPr>
      </w:pPr>
      <w:r w:rsidRPr="007871A8">
        <w:rPr>
          <w:rFonts w:ascii="Nunito" w:hAnsi="Nunito"/>
          <w:noProof/>
          <w:sz w:val="24"/>
          <w:szCs w:val="24"/>
        </w:rPr>
        <w:drawing>
          <wp:inline distT="0" distB="0" distL="0" distR="0">
            <wp:extent cx="3717825" cy="2515482"/>
            <wp:effectExtent l="19050" t="19050" r="16510" b="18415"/>
            <wp:docPr id="2" name="Picture 2" descr="C:\Users\ktretter\Pictures\add pay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tretter\Pictures\add payme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232" cy="2544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71A8" w:rsidRDefault="007871A8" w:rsidP="007871A8">
      <w:pPr>
        <w:pStyle w:val="ListParagraph"/>
        <w:numPr>
          <w:ilvl w:val="0"/>
          <w:numId w:val="1"/>
        </w:numPr>
        <w:rPr>
          <w:rFonts w:ascii="Nunito" w:hAnsi="Nunito"/>
          <w:sz w:val="24"/>
          <w:szCs w:val="24"/>
        </w:rPr>
      </w:pPr>
      <w:r w:rsidRPr="007871A8">
        <w:rPr>
          <w:rFonts w:ascii="Nunito" w:hAnsi="Nunito"/>
          <w:sz w:val="24"/>
          <w:szCs w:val="24"/>
        </w:rPr>
        <w:lastRenderedPageBreak/>
        <w:t>U</w:t>
      </w:r>
      <w:r w:rsidR="00E16CAF">
        <w:rPr>
          <w:rFonts w:ascii="Nunito" w:hAnsi="Nunito"/>
          <w:sz w:val="24"/>
          <w:szCs w:val="24"/>
        </w:rPr>
        <w:t xml:space="preserve">pload a copy of your Business License, </w:t>
      </w:r>
      <w:proofErr w:type="spellStart"/>
      <w:r w:rsidR="00E16CAF">
        <w:rPr>
          <w:rFonts w:ascii="Nunito" w:hAnsi="Nunito"/>
          <w:sz w:val="24"/>
          <w:szCs w:val="24"/>
        </w:rPr>
        <w:t>ServSafe</w:t>
      </w:r>
      <w:proofErr w:type="spellEnd"/>
      <w:r w:rsidR="00E16CAF">
        <w:rPr>
          <w:rFonts w:ascii="Nunito" w:hAnsi="Nunito"/>
          <w:sz w:val="24"/>
          <w:szCs w:val="24"/>
        </w:rPr>
        <w:t xml:space="preserve"> C</w:t>
      </w:r>
      <w:r w:rsidRPr="007871A8">
        <w:rPr>
          <w:rFonts w:ascii="Nunito" w:hAnsi="Nunito"/>
          <w:sz w:val="24"/>
          <w:szCs w:val="24"/>
        </w:rPr>
        <w:t>ertification and insurance documentation</w:t>
      </w:r>
      <w:r w:rsidR="00E16CAF">
        <w:rPr>
          <w:rFonts w:ascii="Nunito" w:hAnsi="Nunito"/>
          <w:sz w:val="24"/>
          <w:szCs w:val="24"/>
        </w:rPr>
        <w:t xml:space="preserve"> (the insurance requirements will be communicated to you by STL Foodworks management).</w:t>
      </w:r>
    </w:p>
    <w:p w:rsidR="00E16CAF" w:rsidRDefault="00E16CAF" w:rsidP="00E16CAF">
      <w:pPr>
        <w:pStyle w:val="ListParagraph"/>
        <w:rPr>
          <w:rFonts w:ascii="Nunito" w:hAnsi="Nunito"/>
          <w:sz w:val="24"/>
          <w:szCs w:val="24"/>
        </w:rPr>
      </w:pPr>
    </w:p>
    <w:p w:rsidR="00E16CAF" w:rsidRDefault="00E16CAF" w:rsidP="00E16CAF">
      <w:pPr>
        <w:pStyle w:val="ListParagraph"/>
        <w:jc w:val="center"/>
        <w:rPr>
          <w:rFonts w:ascii="Nunito" w:hAnsi="Nunito"/>
          <w:sz w:val="24"/>
          <w:szCs w:val="24"/>
        </w:rPr>
      </w:pPr>
      <w:r w:rsidRPr="00E16CAF">
        <w:rPr>
          <w:rFonts w:ascii="Nunito" w:hAnsi="Nunito"/>
          <w:noProof/>
          <w:sz w:val="24"/>
          <w:szCs w:val="24"/>
        </w:rPr>
        <w:drawing>
          <wp:inline distT="0" distB="0" distL="0" distR="0">
            <wp:extent cx="4074841" cy="2600316"/>
            <wp:effectExtent l="19050" t="19050" r="20955" b="10160"/>
            <wp:docPr id="3" name="Picture 3" descr="C:\Users\ktretter\Pictures\verification 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tretter\Pictures\verification doc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32" cy="26177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16CAF" w:rsidRPr="007871A8" w:rsidRDefault="00E16CAF" w:rsidP="00E16CAF">
      <w:pPr>
        <w:pStyle w:val="ListParagraph"/>
        <w:jc w:val="center"/>
        <w:rPr>
          <w:rFonts w:ascii="Nunito" w:hAnsi="Nunito"/>
          <w:sz w:val="24"/>
          <w:szCs w:val="24"/>
        </w:rPr>
      </w:pPr>
    </w:p>
    <w:p w:rsidR="007871A8" w:rsidRDefault="00E16CAF" w:rsidP="00E16CAF">
      <w:pPr>
        <w:pStyle w:val="ListParagraph"/>
        <w:numPr>
          <w:ilvl w:val="1"/>
          <w:numId w:val="1"/>
        </w:numPr>
        <w:rPr>
          <w:rFonts w:ascii="Nunito" w:hAnsi="Nunito"/>
          <w:sz w:val="24"/>
          <w:szCs w:val="24"/>
        </w:rPr>
      </w:pPr>
      <w:r>
        <w:rPr>
          <w:rFonts w:ascii="Nunito" w:hAnsi="Nunito"/>
          <w:sz w:val="24"/>
          <w:szCs w:val="24"/>
        </w:rPr>
        <w:t>STL F</w:t>
      </w:r>
      <w:r w:rsidR="007871A8" w:rsidRPr="007871A8">
        <w:rPr>
          <w:rFonts w:ascii="Nunito" w:hAnsi="Nunito"/>
          <w:sz w:val="24"/>
          <w:szCs w:val="24"/>
        </w:rPr>
        <w:t xml:space="preserve">oodworks management will </w:t>
      </w:r>
      <w:r>
        <w:rPr>
          <w:rFonts w:ascii="Nunito" w:hAnsi="Nunito"/>
          <w:sz w:val="24"/>
          <w:szCs w:val="24"/>
        </w:rPr>
        <w:t xml:space="preserve">then </w:t>
      </w:r>
      <w:r w:rsidR="007871A8" w:rsidRPr="007871A8">
        <w:rPr>
          <w:rFonts w:ascii="Nunito" w:hAnsi="Nunito"/>
          <w:sz w:val="24"/>
          <w:szCs w:val="24"/>
        </w:rPr>
        <w:t>review your account. Management will reach out directly for any issues with your documentation. If all documentation is in order, you will</w:t>
      </w:r>
      <w:r w:rsidR="00117D24">
        <w:rPr>
          <w:rFonts w:ascii="Nunito" w:hAnsi="Nunito"/>
          <w:sz w:val="24"/>
          <w:szCs w:val="24"/>
        </w:rPr>
        <w:t xml:space="preserve"> receive an email stating your Food C</w:t>
      </w:r>
      <w:r w:rsidR="007871A8" w:rsidRPr="007871A8">
        <w:rPr>
          <w:rFonts w:ascii="Nunito" w:hAnsi="Nunito"/>
          <w:sz w:val="24"/>
          <w:szCs w:val="24"/>
        </w:rPr>
        <w:t xml:space="preserve">orridor </w:t>
      </w:r>
      <w:r w:rsidR="00117D24">
        <w:rPr>
          <w:rFonts w:ascii="Nunito" w:hAnsi="Nunito"/>
          <w:sz w:val="24"/>
          <w:szCs w:val="24"/>
        </w:rPr>
        <w:t xml:space="preserve">account </w:t>
      </w:r>
      <w:r w:rsidR="007871A8" w:rsidRPr="007871A8">
        <w:rPr>
          <w:rFonts w:ascii="Nunito" w:hAnsi="Nunito"/>
          <w:sz w:val="24"/>
          <w:szCs w:val="24"/>
        </w:rPr>
        <w:t>has been approved.</w:t>
      </w:r>
    </w:p>
    <w:p w:rsidR="00F807F1" w:rsidRPr="007871A8" w:rsidRDefault="00F807F1" w:rsidP="00F807F1">
      <w:pPr>
        <w:pStyle w:val="ListParagraph"/>
        <w:ind w:left="1440"/>
        <w:rPr>
          <w:rFonts w:ascii="Nunito" w:hAnsi="Nunito"/>
          <w:sz w:val="24"/>
          <w:szCs w:val="24"/>
        </w:rPr>
      </w:pPr>
    </w:p>
    <w:p w:rsidR="007871A8" w:rsidRPr="00F807F1" w:rsidRDefault="007871A8" w:rsidP="00E16CAF">
      <w:pPr>
        <w:pStyle w:val="ListParagraph"/>
        <w:numPr>
          <w:ilvl w:val="0"/>
          <w:numId w:val="1"/>
        </w:numPr>
        <w:rPr>
          <w:rFonts w:ascii="Nunito" w:hAnsi="Nunito"/>
          <w:sz w:val="24"/>
          <w:szCs w:val="24"/>
        </w:rPr>
      </w:pPr>
      <w:r w:rsidRPr="007871A8">
        <w:rPr>
          <w:rFonts w:ascii="Nunito" w:hAnsi="Nunito"/>
          <w:sz w:val="24"/>
          <w:szCs w:val="24"/>
        </w:rPr>
        <w:t>A</w:t>
      </w:r>
      <w:r w:rsidR="00E16CAF">
        <w:rPr>
          <w:rFonts w:ascii="Nunito" w:hAnsi="Nunito"/>
          <w:sz w:val="24"/>
          <w:szCs w:val="24"/>
        </w:rPr>
        <w:t>fter your account is approved, STL F</w:t>
      </w:r>
      <w:r w:rsidRPr="007871A8">
        <w:rPr>
          <w:rFonts w:ascii="Nunito" w:hAnsi="Nunito"/>
          <w:sz w:val="24"/>
          <w:szCs w:val="24"/>
        </w:rPr>
        <w:t xml:space="preserve">oodworks management will charge the </w:t>
      </w:r>
      <w:r w:rsidRPr="00E16CAF">
        <w:rPr>
          <w:rFonts w:ascii="Nunito" w:hAnsi="Nunito"/>
          <w:b/>
          <w:sz w:val="24"/>
          <w:szCs w:val="24"/>
        </w:rPr>
        <w:t xml:space="preserve">$50 application fee </w:t>
      </w:r>
      <w:r w:rsidRPr="007871A8">
        <w:rPr>
          <w:rFonts w:ascii="Nunito" w:hAnsi="Nunito"/>
          <w:sz w:val="24"/>
          <w:szCs w:val="24"/>
        </w:rPr>
        <w:t xml:space="preserve">to your account. </w:t>
      </w:r>
      <w:r w:rsidRPr="00E16CAF">
        <w:rPr>
          <w:rFonts w:ascii="Nunito" w:hAnsi="Nunito"/>
          <w:i/>
          <w:sz w:val="24"/>
          <w:szCs w:val="24"/>
        </w:rPr>
        <w:t>It will automatically withdraw at midnight on the day it is charged.</w:t>
      </w:r>
    </w:p>
    <w:p w:rsidR="00F807F1" w:rsidRPr="00F807F1" w:rsidRDefault="00F807F1" w:rsidP="00F807F1">
      <w:pPr>
        <w:ind w:left="360"/>
        <w:jc w:val="center"/>
        <w:rPr>
          <w:rFonts w:ascii="Nunito" w:hAnsi="Nunito"/>
          <w:sz w:val="24"/>
          <w:szCs w:val="24"/>
        </w:rPr>
      </w:pPr>
      <w:r w:rsidRPr="00F807F1">
        <w:rPr>
          <w:rFonts w:ascii="Nunito" w:hAnsi="Nunito"/>
          <w:noProof/>
          <w:sz w:val="24"/>
          <w:szCs w:val="24"/>
        </w:rPr>
        <w:drawing>
          <wp:inline distT="0" distB="0" distL="0" distR="0">
            <wp:extent cx="4073236" cy="2162952"/>
            <wp:effectExtent l="19050" t="19050" r="22860" b="27940"/>
            <wp:docPr id="5" name="Picture 5" descr="C:\Users\ktretter\Pictures\app fee ch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tretter\Pictures\app fee ch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1" cy="21705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07F1" w:rsidRPr="00F807F1" w:rsidRDefault="00F807F1" w:rsidP="00F807F1">
      <w:pPr>
        <w:rPr>
          <w:rFonts w:ascii="Nunito" w:hAnsi="Nunito"/>
          <w:sz w:val="24"/>
          <w:szCs w:val="24"/>
        </w:rPr>
      </w:pPr>
    </w:p>
    <w:p w:rsidR="007871A8" w:rsidRDefault="007871A8" w:rsidP="00E16CAF">
      <w:pPr>
        <w:pStyle w:val="ListParagraph"/>
        <w:numPr>
          <w:ilvl w:val="0"/>
          <w:numId w:val="1"/>
        </w:numPr>
        <w:rPr>
          <w:rFonts w:ascii="Nunito" w:hAnsi="Nunito"/>
          <w:sz w:val="24"/>
          <w:szCs w:val="24"/>
        </w:rPr>
      </w:pPr>
      <w:r w:rsidRPr="007871A8">
        <w:rPr>
          <w:rFonts w:ascii="Nunito" w:hAnsi="Nunito"/>
          <w:sz w:val="24"/>
          <w:szCs w:val="24"/>
        </w:rPr>
        <w:t>Upload your i</w:t>
      </w:r>
      <w:r w:rsidR="00E16CAF">
        <w:rPr>
          <w:rFonts w:ascii="Nunito" w:hAnsi="Nunito"/>
          <w:sz w:val="24"/>
          <w:szCs w:val="24"/>
        </w:rPr>
        <w:t>nitialed Policies and Procedures M</w:t>
      </w:r>
      <w:r w:rsidRPr="00E16CAF">
        <w:rPr>
          <w:rFonts w:ascii="Nunito" w:hAnsi="Nunito"/>
          <w:sz w:val="24"/>
          <w:szCs w:val="24"/>
        </w:rPr>
        <w:t>anual</w:t>
      </w:r>
      <w:bookmarkStart w:id="0" w:name="_GoBack"/>
      <w:bookmarkEnd w:id="0"/>
      <w:r w:rsidR="00F807F1">
        <w:rPr>
          <w:rFonts w:ascii="Nunito" w:hAnsi="Nunito"/>
          <w:sz w:val="24"/>
          <w:szCs w:val="24"/>
        </w:rPr>
        <w:t>.</w:t>
      </w:r>
    </w:p>
    <w:p w:rsidR="00F807F1" w:rsidRDefault="00F807F1" w:rsidP="00F807F1">
      <w:pPr>
        <w:pStyle w:val="ListParagraph"/>
        <w:rPr>
          <w:rFonts w:ascii="Nunito" w:hAnsi="Nunito"/>
          <w:sz w:val="24"/>
          <w:szCs w:val="24"/>
        </w:rPr>
      </w:pPr>
    </w:p>
    <w:p w:rsidR="00F807F1" w:rsidRDefault="00F807F1" w:rsidP="00F807F1">
      <w:pPr>
        <w:pStyle w:val="ListParagraph"/>
        <w:jc w:val="center"/>
        <w:rPr>
          <w:rFonts w:ascii="Nunito" w:hAnsi="Nunito"/>
          <w:sz w:val="24"/>
          <w:szCs w:val="24"/>
        </w:rPr>
      </w:pPr>
      <w:r w:rsidRPr="00F807F1">
        <w:rPr>
          <w:rFonts w:ascii="Nunito" w:hAnsi="Nunito"/>
          <w:noProof/>
          <w:sz w:val="24"/>
          <w:szCs w:val="24"/>
        </w:rPr>
        <w:drawing>
          <wp:inline distT="0" distB="0" distL="0" distR="0">
            <wp:extent cx="4030753" cy="2379336"/>
            <wp:effectExtent l="19050" t="19050" r="27305" b="21590"/>
            <wp:docPr id="4" name="Picture 4" descr="C:\Users\ktretter\Pictures\policies up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tretter\Pictures\policies uplo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96" cy="23994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07F1" w:rsidRPr="00E16CAF" w:rsidRDefault="00F807F1" w:rsidP="00F807F1">
      <w:pPr>
        <w:pStyle w:val="ListParagraph"/>
        <w:jc w:val="center"/>
        <w:rPr>
          <w:rFonts w:ascii="Nunito" w:hAnsi="Nunito"/>
          <w:sz w:val="24"/>
          <w:szCs w:val="24"/>
        </w:rPr>
      </w:pPr>
    </w:p>
    <w:p w:rsidR="007871A8" w:rsidRPr="007871A8" w:rsidRDefault="007871A8" w:rsidP="007871A8">
      <w:pPr>
        <w:pStyle w:val="ListParagraph"/>
        <w:numPr>
          <w:ilvl w:val="0"/>
          <w:numId w:val="1"/>
        </w:numPr>
        <w:rPr>
          <w:rFonts w:ascii="Nunito" w:hAnsi="Nunito"/>
          <w:sz w:val="24"/>
          <w:szCs w:val="24"/>
        </w:rPr>
      </w:pPr>
      <w:r w:rsidRPr="007871A8">
        <w:rPr>
          <w:rFonts w:ascii="Nunito" w:hAnsi="Nunito"/>
          <w:sz w:val="24"/>
          <w:szCs w:val="24"/>
        </w:rPr>
        <w:t>F</w:t>
      </w:r>
      <w:r w:rsidR="00F807F1">
        <w:rPr>
          <w:rFonts w:ascii="Nunito" w:hAnsi="Nunito"/>
          <w:sz w:val="24"/>
          <w:szCs w:val="24"/>
        </w:rPr>
        <w:t>ollowing final approval by STL F</w:t>
      </w:r>
      <w:r w:rsidR="0039309F">
        <w:rPr>
          <w:rFonts w:ascii="Nunito" w:hAnsi="Nunito"/>
          <w:sz w:val="24"/>
          <w:szCs w:val="24"/>
        </w:rPr>
        <w:t>oodworks management,</w:t>
      </w:r>
      <w:r w:rsidRPr="007871A8">
        <w:rPr>
          <w:rFonts w:ascii="Nunito" w:hAnsi="Nunito"/>
          <w:sz w:val="24"/>
          <w:szCs w:val="24"/>
        </w:rPr>
        <w:t xml:space="preserve"> attendance at orientation</w:t>
      </w:r>
      <w:r w:rsidR="0039309F">
        <w:rPr>
          <w:rFonts w:ascii="Nunito" w:hAnsi="Nunito"/>
          <w:sz w:val="24"/>
          <w:szCs w:val="24"/>
        </w:rPr>
        <w:t xml:space="preserve"> and payment of the </w:t>
      </w:r>
      <w:r w:rsidR="0039309F" w:rsidRPr="0039309F">
        <w:rPr>
          <w:rFonts w:ascii="Nunito" w:hAnsi="Nunito"/>
          <w:b/>
          <w:sz w:val="24"/>
          <w:szCs w:val="24"/>
        </w:rPr>
        <w:t>$300 refundable security deposit</w:t>
      </w:r>
      <w:r w:rsidRPr="007871A8">
        <w:rPr>
          <w:rFonts w:ascii="Nunito" w:hAnsi="Nunito"/>
          <w:sz w:val="24"/>
          <w:szCs w:val="24"/>
        </w:rPr>
        <w:t>, you will be able to book kitchen space.</w:t>
      </w:r>
      <w:r w:rsidR="0039309F">
        <w:rPr>
          <w:rFonts w:ascii="Nunito" w:hAnsi="Nunito"/>
          <w:sz w:val="24"/>
          <w:szCs w:val="24"/>
        </w:rPr>
        <w:t xml:space="preserve"> </w:t>
      </w:r>
      <w:r w:rsidR="0039309F">
        <w:rPr>
          <w:rFonts w:ascii="Nunito" w:hAnsi="Nunito"/>
          <w:i/>
          <w:sz w:val="24"/>
          <w:szCs w:val="24"/>
        </w:rPr>
        <w:t>The security deposit will be charged in the same manner as the application fee and will withdraw automatically at midnight of your orientation date.</w:t>
      </w:r>
    </w:p>
    <w:p w:rsidR="007871A8" w:rsidRPr="007871A8" w:rsidRDefault="007871A8" w:rsidP="007871A8">
      <w:pPr>
        <w:pStyle w:val="ListParagraph"/>
        <w:rPr>
          <w:rFonts w:ascii="Nunito" w:hAnsi="Nunito"/>
          <w:sz w:val="24"/>
          <w:szCs w:val="24"/>
        </w:rPr>
      </w:pPr>
    </w:p>
    <w:sectPr w:rsidR="007871A8" w:rsidRPr="007871A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FD" w:rsidRDefault="00A357FD" w:rsidP="00A357FD">
      <w:pPr>
        <w:spacing w:after="0" w:line="240" w:lineRule="auto"/>
      </w:pPr>
      <w:r>
        <w:separator/>
      </w:r>
    </w:p>
  </w:endnote>
  <w:endnote w:type="continuationSeparator" w:id="0">
    <w:p w:rsidR="00A357FD" w:rsidRDefault="00A357FD" w:rsidP="00A3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FD" w:rsidRDefault="00A357FD" w:rsidP="00A357FD">
      <w:pPr>
        <w:spacing w:after="0" w:line="240" w:lineRule="auto"/>
      </w:pPr>
      <w:r>
        <w:separator/>
      </w:r>
    </w:p>
  </w:footnote>
  <w:footnote w:type="continuationSeparator" w:id="0">
    <w:p w:rsidR="00A357FD" w:rsidRDefault="00A357FD" w:rsidP="00A3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FD" w:rsidRDefault="00A357FD" w:rsidP="00A357FD">
    <w:pPr>
      <w:pStyle w:val="Header"/>
      <w:jc w:val="right"/>
    </w:pPr>
    <w:r w:rsidRPr="00B169A7">
      <w:rPr>
        <w:noProof/>
      </w:rPr>
      <w:drawing>
        <wp:inline distT="0" distB="0" distL="0" distR="0" wp14:anchorId="1D6D45EC" wp14:editId="04201E05">
          <wp:extent cx="747568" cy="747568"/>
          <wp:effectExtent l="0" t="0" r="0" b="0"/>
          <wp:docPr id="6" name="Picture 6" descr="C:\Users\ktretter\Downloads\STLFoodworksFLAME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tretter\Downloads\STLFoodworksFLAME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51" cy="751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40DA"/>
    <w:multiLevelType w:val="hybridMultilevel"/>
    <w:tmpl w:val="7CD22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A8"/>
    <w:rsid w:val="00117D24"/>
    <w:rsid w:val="0039309F"/>
    <w:rsid w:val="007871A8"/>
    <w:rsid w:val="0088382D"/>
    <w:rsid w:val="00A357FD"/>
    <w:rsid w:val="00AC78E4"/>
    <w:rsid w:val="00B1655D"/>
    <w:rsid w:val="00E16CAF"/>
    <w:rsid w:val="00F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C9C03-3CB8-4874-AD8F-853271C6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FD"/>
  </w:style>
  <w:style w:type="paragraph" w:styleId="Footer">
    <w:name w:val="footer"/>
    <w:basedOn w:val="Normal"/>
    <w:link w:val="FooterChar"/>
    <w:uiPriority w:val="99"/>
    <w:unhideWhenUsed/>
    <w:rsid w:val="00A3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FD"/>
  </w:style>
  <w:style w:type="paragraph" w:styleId="BalloonText">
    <w:name w:val="Balloon Text"/>
    <w:basedOn w:val="Normal"/>
    <w:link w:val="BalloonTextChar"/>
    <w:uiPriority w:val="99"/>
    <w:semiHidden/>
    <w:unhideWhenUsed/>
    <w:rsid w:val="00883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Kaitlynn Tretter</dc:creator>
  <cp:keywords/>
  <dc:description/>
  <cp:lastModifiedBy>Kaitlynn Tretter</cp:lastModifiedBy>
  <cp:revision>4</cp:revision>
  <cp:lastPrinted>2019-09-06T15:17:00Z</cp:lastPrinted>
  <dcterms:created xsi:type="dcterms:W3CDTF">2019-09-04T15:19:00Z</dcterms:created>
  <dcterms:modified xsi:type="dcterms:W3CDTF">2019-09-06T15:25:00Z</dcterms:modified>
</cp:coreProperties>
</file>